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Современная внешняя политика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99769B" w:rsidR="00A77598" w:rsidRPr="00C872F1" w:rsidRDefault="00645633" w:rsidP="00C872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872F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03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3AF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B403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3AF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B403AF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7F3E9FB" w:rsidR="004475DA" w:rsidRPr="00645633" w:rsidRDefault="0064563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FF531F4" w:rsidR="006945E7" w:rsidRPr="00645633" w:rsidRDefault="00645633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7D94147" w:rsidR="004475DA" w:rsidRPr="00645633" w:rsidRDefault="0064563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9501068" w:rsidR="0092300D" w:rsidRPr="00AA43DD" w:rsidRDefault="00AA43DD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B1B2DE8" w:rsidR="0092300D" w:rsidRPr="00645633" w:rsidRDefault="006456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FACAA04" w:rsidR="0092300D" w:rsidRPr="00645633" w:rsidRDefault="0064563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0BB162F" w:rsidR="00C624FA" w:rsidRPr="00645633" w:rsidRDefault="0064563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12EEEB" w:rsidR="004475DA" w:rsidRPr="00645633" w:rsidRDefault="006456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872F1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50E689" w14:textId="77777777" w:rsidR="006456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32264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_Toc222232264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3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39A8DAB4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65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_Toc222232265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3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1DDB096E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66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_Toc222232266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3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770572DC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67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_Toc222232267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4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27146114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68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_Toc222232268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6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53DCF92E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69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_Toc222232269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6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5F504D66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0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_Toc222232270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6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26B62D47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1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_Toc222232271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6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35F3D3DC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2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_Toc222232272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7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66137B4E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3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_Toc222232273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8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146E5E1E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4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_Toc222232274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9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691D6542" w14:textId="77777777" w:rsidR="00645633" w:rsidRDefault="00F4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5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_Toc222232275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27C2964E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6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_Toc222232276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6F0CF571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7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_Toc222232277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5F30D859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8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_Toc222232278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6FE8C88A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79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_Toc222232279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506239C9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80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_Toc222232280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634FC42F" w14:textId="77777777" w:rsidR="00645633" w:rsidRDefault="00F4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281" w:history="1">
            <w:r w:rsidR="00645633" w:rsidRPr="008936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5633">
              <w:rPr>
                <w:noProof/>
                <w:webHidden/>
              </w:rPr>
              <w:tab/>
            </w:r>
            <w:r w:rsidR="00645633">
              <w:rPr>
                <w:noProof/>
                <w:webHidden/>
              </w:rPr>
              <w:fldChar w:fldCharType="begin"/>
            </w:r>
            <w:r w:rsidR="00645633">
              <w:rPr>
                <w:noProof/>
                <w:webHidden/>
              </w:rPr>
              <w:instrText xml:space="preserve"> PAGEREF _Toc222232281 \h </w:instrText>
            </w:r>
            <w:r w:rsidR="00645633">
              <w:rPr>
                <w:noProof/>
                <w:webHidden/>
              </w:rPr>
            </w:r>
            <w:r w:rsidR="00645633">
              <w:rPr>
                <w:noProof/>
                <w:webHidden/>
              </w:rPr>
              <w:fldChar w:fldCharType="separate"/>
            </w:r>
            <w:r w:rsidR="00645633">
              <w:rPr>
                <w:noProof/>
                <w:webHidden/>
              </w:rPr>
              <w:t>11</w:t>
            </w:r>
            <w:r w:rsidR="00645633">
              <w:rPr>
                <w:noProof/>
                <w:webHidden/>
              </w:rPr>
              <w:fldChar w:fldCharType="end"/>
            </w:r>
          </w:hyperlink>
        </w:p>
        <w:p w14:paraId="0DD49713" w14:textId="278D9E4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32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комплексного представления о внешней политике России в XXI веке, включая цели, внешние факторы, процесс формирования и основные направления.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32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Современная внешняя политика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32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03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03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03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03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03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03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03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03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03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03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>ПК-4 - Способен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03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03AF">
              <w:rPr>
                <w:rFonts w:ascii="Times New Roman" w:hAnsi="Times New Roman" w:cs="Times New Roman"/>
                <w:lang w:bidi="ru-RU"/>
              </w:rPr>
              <w:t>ПК-4.2 - Использует анализ основных направлений внешней политики России и зарубежных стран для формулирования выводов и прогнозов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03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03AF">
              <w:rPr>
                <w:rFonts w:ascii="Times New Roman" w:hAnsi="Times New Roman" w:cs="Times New Roman"/>
              </w:rPr>
              <w:t>основные направления внешней политики РФ</w:t>
            </w:r>
            <w:r w:rsidRPr="00B403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03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03AF">
              <w:rPr>
                <w:rFonts w:ascii="Times New Roman" w:hAnsi="Times New Roman" w:cs="Times New Roman"/>
              </w:rPr>
              <w:t>анализировать основные направления внешней политики РФ, её геополитическую и экономическую специфику</w:t>
            </w:r>
            <w:r w:rsidRPr="00B403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403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03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03AF">
              <w:rPr>
                <w:rFonts w:ascii="Times New Roman" w:hAnsi="Times New Roman" w:cs="Times New Roman"/>
              </w:rPr>
              <w:t>навыком формулирования выводов и прогнозов в вопросах внешней политики РФ</w:t>
            </w:r>
            <w:r w:rsidRPr="00B403A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403AF" w14:paraId="0CD930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D369" w14:textId="77777777" w:rsidR="00751095" w:rsidRPr="00B403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>ПК-7 - Способен анализировать 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F534F" w14:textId="77777777" w:rsidR="00751095" w:rsidRPr="00B403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03AF">
              <w:rPr>
                <w:rFonts w:ascii="Times New Roman" w:hAnsi="Times New Roman" w:cs="Times New Roman"/>
                <w:lang w:bidi="ru-RU"/>
              </w:rPr>
              <w:t>ПК-7.2 - Анализирует динамику основных характеристик среды международной безопасности в историческом контексте и в современных международных отношениях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FAAE" w14:textId="77777777" w:rsidR="00751095" w:rsidRPr="00B403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03AF">
              <w:rPr>
                <w:rFonts w:ascii="Times New Roman" w:hAnsi="Times New Roman" w:cs="Times New Roman"/>
              </w:rPr>
              <w:t>динамику основных характеристик среды международной безопасности</w:t>
            </w:r>
            <w:r w:rsidRPr="00B403AF">
              <w:rPr>
                <w:rFonts w:ascii="Times New Roman" w:hAnsi="Times New Roman" w:cs="Times New Roman"/>
              </w:rPr>
              <w:t xml:space="preserve"> </w:t>
            </w:r>
          </w:p>
          <w:p w14:paraId="0F1CBE27" w14:textId="77777777" w:rsidR="00751095" w:rsidRPr="00B403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03AF">
              <w:rPr>
                <w:rFonts w:ascii="Times New Roman" w:hAnsi="Times New Roman" w:cs="Times New Roman"/>
              </w:rPr>
              <w:t>анализировать динамику основных характеристик среды международной безопасности в историческом контексте и в современности</w:t>
            </w:r>
            <w:r w:rsidRPr="00B403AF">
              <w:rPr>
                <w:rFonts w:ascii="Times New Roman" w:hAnsi="Times New Roman" w:cs="Times New Roman"/>
              </w:rPr>
              <w:t xml:space="preserve">. </w:t>
            </w:r>
          </w:p>
          <w:p w14:paraId="5CB7A8F2" w14:textId="77777777" w:rsidR="00751095" w:rsidRPr="00B403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03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03AF">
              <w:rPr>
                <w:rFonts w:ascii="Times New Roman" w:hAnsi="Times New Roman" w:cs="Times New Roman"/>
              </w:rPr>
              <w:t>навыком анализа влияния международной безопасности на национальную безопасность РФ</w:t>
            </w:r>
            <w:r w:rsidRPr="00B403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403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2322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 и задачи современной внешней политики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Идейные истоки внешней политики РФ. Стратегическая культура России. Вызовы современной мировой политики. Правовые основания осуществления внешней политики РФ. Основополагающие документы. Конституция РФ. Концепция внешней политики РФ 2023 года и её отличия от предыдущих версий. Стратегия национальной безопасности Российской Федерации. Формулировка целей и задач внешней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1CE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25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Ресурсы внешней политики РФ и факторы, оказывающие на неё влияние.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06A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Вызовы, стоящие перед Россией. Территориальные, сырьевые, энергетические, демографические и экономические ресурсы России. Научно-технический потенциал России. «Жесткая» и «мягкая» сила России. Факторы окружающей РФ международной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13D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455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73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D1A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B428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918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Механизм принятия и реализации внешнеполитических решений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903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политической системы России. Роль Президента России в руководстве внешней политикой. Реализация внешнеполитических решений Правительством России. Структура и функции МИД РФ. Участие Администрации президента, Федерального Собрания, Совета Безопасности РФ и иных государственных органов в процессе принятия и реализации внешнеполитических решений в РФ. Влияние партий и общественных организаций на внешнеполитический курс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FC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385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CBA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473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225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4E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Внешняя политика РФ в отношении США.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21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США как главный противник РФ в мировой политике. Причины антироссийской позиции США. Проявления конфронтации в двусторонних отношениях. Россия и НАТО. Сохраняющееся сотрудничество с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BD7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1A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107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325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79FE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E08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Внешняя политика РФ в отношении стран ЕС и иных союзников США.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3EF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Отношения с Великобританией – ключевым союзником США. Отношения с Францией и Германией – лидерами ЕС. Отношения с Италией, Испанией и другими значимыми странами Западной и Южной Европы. Сербия и Венгрия – единственные страны Европы без антироссийской позиции. Отношения со странами Скандинавии и Финляндией. Отношения с Польшей и Прибалтикой и другими восточноевропейскими странами. Специальная военная операция РФ на Украине: причины и последствия. Япония – важный союзник США на Дальнем Востоке. Отношения с Канадой, Австралией и другими союзниками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FC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5C8F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A8A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413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C40B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CD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Внешняя политика РФ в отношении КНР и КНДР.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FD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 как главный союзник РФ. Причины пророссийской позиции Китая. Ключевые направления сотрудничества с КНР. Возможные противоречия между РФ и КНР. КНДР – сателлит КНР. Особенности отношений РФ с КНДР.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BD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32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97B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555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3F6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8A7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Внешняя политика РФ в отношении стран ближнего зарубежья.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368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ближнего зарубежья, его особенности и значение для РФ. Союзное государство России и Белоруссии. Россия и страны Закавказья. Россия и страны Центральной Азии. Россия и Монголия.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840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E4B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C02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3C3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C1DF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F81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Внешняя политика РФ в отношении стран Ближнего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F70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Ближнего Востока для России. Иран и Сирия – союзники России. Сложные отношения России и Турции. Россия и Израиль. Позиция России по палестино-израильскому конфликту. Отношения с Египтом и Саудовской Аравией. Россия и страны Магриба.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C1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C4F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3C1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3C2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4934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666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Внешняя политика РФ в отношении Индии и стран Юго-Восточной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4AE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Индия – друг и важный партнер России. Россия и Пакистан. Проблема Афганистана. Отношения РФ со Индонезией, Вьетнамом и другими странами Юго-Восточной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48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C3C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A60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72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9422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3F1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Внешняя политика РФ в отношении стран Латинской Америки.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567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внешней политики РФ в Латинской Америке. Бразилия – важный партнер России. Куба, Венесуэла и Никарагуа – союзники России. Отношения Рф со странами Центральной Америки. Отношения РФ со странами Южной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86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1B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66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FBE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2A9C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D3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Внешняя политика РФ в отношении стран Африки и Океании.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05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российско-африканских отношений. РФ и ЮАР. Отношения РФ со странами Западной Африки. Отношения РФ со странами Восточной Африки. РФ и Океания.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5F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C45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E8D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809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39A9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1C3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Россия в международных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E1C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России в Совете Безопасности, Генеральной Ассамблее и учреждениях ООН. Россия в БРИКС и ШОС. Расширение БРИКС. Россия и специализированные межправительственные организации. Россия и неправительственные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F66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351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57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A75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95B46AF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2322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2322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403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Ланко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А.  Практика принятия внешнеполитических решений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Ланко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— 160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412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https://urait.ru/bcode/538607</w:t>
              </w:r>
            </w:hyperlink>
          </w:p>
        </w:tc>
      </w:tr>
      <w:tr w:rsidR="00262CF0" w:rsidRPr="007E6725" w14:paraId="59B5D3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E031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Мухаметов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, Р. С. Внешняя политика России в ближнем зарубежье</w:t>
            </w:r>
            <w:proofErr w:type="gram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С. </w:t>
            </w: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Мухаметов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Н. А. Комлевой.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108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696E36" w14:textId="77777777" w:rsidR="00262CF0" w:rsidRPr="007E6725" w:rsidRDefault="00F412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https://urait.ru/bcode/540234</w:t>
              </w:r>
            </w:hyperlink>
          </w:p>
        </w:tc>
      </w:tr>
      <w:tr w:rsidR="00262CF0" w:rsidRPr="007E6725" w14:paraId="2E219C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8C35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, К.Г. Международные отношения. Российско-китайские отношения в конце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— начале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proofErr w:type="gram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К. Г. </w:t>
            </w:r>
            <w:proofErr w:type="spellStart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В. И. Михайленко.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Юрайт, 2023. 125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A789B" w14:textId="77777777" w:rsidR="00262CF0" w:rsidRPr="007E6725" w:rsidRDefault="00F412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https://urait.ru/bcode/533067</w:t>
              </w:r>
            </w:hyperlink>
          </w:p>
        </w:tc>
      </w:tr>
      <w:tr w:rsidR="00262CF0" w:rsidRPr="007E6725" w14:paraId="7B72DD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749A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Пряхин,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Россия в глобальной политике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03AF">
              <w:rPr>
                <w:rFonts w:ascii="Times New Roman" w:hAnsi="Times New Roman" w:cs="Times New Roman"/>
                <w:sz w:val="24"/>
                <w:szCs w:val="24"/>
              </w:rPr>
              <w:t xml:space="preserve">Пряхин.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перераб. и доп. Москва : Издательство Юрайт, 2024. 497 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6713E4" w14:textId="77777777" w:rsidR="00262CF0" w:rsidRPr="007E6725" w:rsidRDefault="00F412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https://urait.ru/bcode/536530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2322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18D419" w14:textId="77777777" w:rsidTr="007B550D">
        <w:tc>
          <w:tcPr>
            <w:tcW w:w="9345" w:type="dxa"/>
          </w:tcPr>
          <w:p w14:paraId="00A2C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1E4836" w14:textId="77777777" w:rsidTr="007B550D">
        <w:tc>
          <w:tcPr>
            <w:tcW w:w="9345" w:type="dxa"/>
          </w:tcPr>
          <w:p w14:paraId="538D77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9B6820" w14:textId="77777777" w:rsidTr="007B550D">
        <w:tc>
          <w:tcPr>
            <w:tcW w:w="9345" w:type="dxa"/>
          </w:tcPr>
          <w:p w14:paraId="25C542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93DC4D" w14:textId="77777777" w:rsidTr="007B550D">
        <w:tc>
          <w:tcPr>
            <w:tcW w:w="9345" w:type="dxa"/>
          </w:tcPr>
          <w:p w14:paraId="33F64A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2322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412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232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403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03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03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03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03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403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03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03AF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B403AF">
              <w:rPr>
                <w:sz w:val="22"/>
                <w:szCs w:val="22"/>
                <w:lang w:val="en-US"/>
              </w:rPr>
              <w:t>Intel</w:t>
            </w:r>
            <w:r w:rsidRPr="00B403AF">
              <w:rPr>
                <w:sz w:val="22"/>
                <w:szCs w:val="22"/>
              </w:rPr>
              <w:t xml:space="preserve">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03AF">
              <w:rPr>
                <w:sz w:val="22"/>
                <w:szCs w:val="22"/>
              </w:rPr>
              <w:t xml:space="preserve">3-2100 2.4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03AF">
              <w:rPr>
                <w:sz w:val="22"/>
                <w:szCs w:val="22"/>
              </w:rPr>
              <w:t>/500/4/</w:t>
            </w:r>
            <w:r w:rsidRPr="00B403AF">
              <w:rPr>
                <w:sz w:val="22"/>
                <w:szCs w:val="22"/>
                <w:lang w:val="en-US"/>
              </w:rPr>
              <w:t>Acer</w:t>
            </w:r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V</w:t>
            </w:r>
            <w:r w:rsidRPr="00B403AF">
              <w:rPr>
                <w:sz w:val="22"/>
                <w:szCs w:val="22"/>
              </w:rPr>
              <w:t xml:space="preserve">193 19" - 1 шт., Проектор </w:t>
            </w:r>
            <w:r w:rsidRPr="00B403AF">
              <w:rPr>
                <w:sz w:val="22"/>
                <w:szCs w:val="22"/>
                <w:lang w:val="en-US"/>
              </w:rPr>
              <w:t>Epson</w:t>
            </w:r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EB</w:t>
            </w:r>
            <w:r w:rsidRPr="00B403AF">
              <w:rPr>
                <w:sz w:val="22"/>
                <w:szCs w:val="22"/>
              </w:rPr>
              <w:t xml:space="preserve"> 410</w:t>
            </w:r>
            <w:r w:rsidRPr="00B403AF">
              <w:rPr>
                <w:sz w:val="22"/>
                <w:szCs w:val="22"/>
                <w:lang w:val="en-US"/>
              </w:rPr>
              <w:t>W</w:t>
            </w:r>
            <w:r w:rsidRPr="00B403AF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B403AF">
              <w:rPr>
                <w:sz w:val="22"/>
                <w:szCs w:val="22"/>
              </w:rPr>
              <w:t xml:space="preserve">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B403AF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B403AF">
              <w:rPr>
                <w:sz w:val="22"/>
                <w:szCs w:val="22"/>
                <w:lang w:val="en-US"/>
              </w:rPr>
              <w:t>Wi</w:t>
            </w:r>
            <w:r w:rsidRPr="00B403AF">
              <w:rPr>
                <w:sz w:val="22"/>
                <w:szCs w:val="22"/>
              </w:rPr>
              <w:t>-</w:t>
            </w:r>
            <w:r w:rsidRPr="00B403AF">
              <w:rPr>
                <w:sz w:val="22"/>
                <w:szCs w:val="22"/>
                <w:lang w:val="en-US"/>
              </w:rPr>
              <w:t>Fi</w:t>
            </w:r>
            <w:r w:rsidRPr="00B403AF">
              <w:rPr>
                <w:sz w:val="22"/>
                <w:szCs w:val="22"/>
              </w:rPr>
              <w:t xml:space="preserve"> Тип 2 </w:t>
            </w:r>
            <w:r w:rsidRPr="00B403AF">
              <w:rPr>
                <w:sz w:val="22"/>
                <w:szCs w:val="22"/>
                <w:lang w:val="en-US"/>
              </w:rPr>
              <w:t>UBIQUITI</w:t>
            </w:r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UAP</w:t>
            </w:r>
            <w:r w:rsidRPr="00B403AF">
              <w:rPr>
                <w:sz w:val="22"/>
                <w:szCs w:val="22"/>
              </w:rPr>
              <w:t>-</w:t>
            </w:r>
            <w:r w:rsidRPr="00B403AF">
              <w:rPr>
                <w:sz w:val="22"/>
                <w:szCs w:val="22"/>
                <w:lang w:val="en-US"/>
              </w:rPr>
              <w:t>AC</w:t>
            </w:r>
            <w:r w:rsidRPr="00B403AF">
              <w:rPr>
                <w:sz w:val="22"/>
                <w:szCs w:val="22"/>
              </w:rPr>
              <w:t>-</w:t>
            </w:r>
            <w:r w:rsidRPr="00B403AF">
              <w:rPr>
                <w:sz w:val="22"/>
                <w:szCs w:val="22"/>
                <w:lang w:val="en-US"/>
              </w:rPr>
              <w:t>HD</w:t>
            </w:r>
            <w:r w:rsidRPr="00B403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403AF" w14:paraId="2D85AC88" w14:textId="77777777" w:rsidTr="008416EB">
        <w:tc>
          <w:tcPr>
            <w:tcW w:w="7797" w:type="dxa"/>
            <w:shd w:val="clear" w:color="auto" w:fill="auto"/>
          </w:tcPr>
          <w:p w14:paraId="65772F5E" w14:textId="7777777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403A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B403A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03AF">
              <w:rPr>
                <w:sz w:val="22"/>
                <w:szCs w:val="22"/>
              </w:rPr>
              <w:t>5-8400/8</w:t>
            </w:r>
            <w:r w:rsidRPr="00B403AF">
              <w:rPr>
                <w:sz w:val="22"/>
                <w:szCs w:val="22"/>
                <w:lang w:val="en-US"/>
              </w:rPr>
              <w:t>GB</w:t>
            </w:r>
            <w:r w:rsidRPr="00B403AF">
              <w:rPr>
                <w:sz w:val="22"/>
                <w:szCs w:val="22"/>
              </w:rPr>
              <w:t>/500</w:t>
            </w:r>
            <w:r w:rsidRPr="00B403AF">
              <w:rPr>
                <w:sz w:val="22"/>
                <w:szCs w:val="22"/>
                <w:lang w:val="en-US"/>
              </w:rPr>
              <w:t>GB</w:t>
            </w:r>
            <w:r w:rsidRPr="00B403AF">
              <w:rPr>
                <w:sz w:val="22"/>
                <w:szCs w:val="22"/>
              </w:rPr>
              <w:t>_</w:t>
            </w:r>
            <w:r w:rsidRPr="00B403AF">
              <w:rPr>
                <w:sz w:val="22"/>
                <w:szCs w:val="22"/>
                <w:lang w:val="en-US"/>
              </w:rPr>
              <w:t>SSD</w:t>
            </w:r>
            <w:r w:rsidRPr="00B403AF">
              <w:rPr>
                <w:sz w:val="22"/>
                <w:szCs w:val="22"/>
              </w:rPr>
              <w:t>/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VA</w:t>
            </w:r>
            <w:r w:rsidRPr="00B403AF">
              <w:rPr>
                <w:sz w:val="22"/>
                <w:szCs w:val="22"/>
              </w:rPr>
              <w:t>2410-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03A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403AF">
              <w:rPr>
                <w:sz w:val="22"/>
                <w:szCs w:val="22"/>
                <w:lang w:val="en-US"/>
              </w:rPr>
              <w:t>Intel</w:t>
            </w:r>
            <w:r w:rsidRPr="00B403AF">
              <w:rPr>
                <w:sz w:val="22"/>
                <w:szCs w:val="22"/>
              </w:rPr>
              <w:t xml:space="preserve">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x</w:t>
            </w:r>
            <w:r w:rsidRPr="00B403AF">
              <w:rPr>
                <w:sz w:val="22"/>
                <w:szCs w:val="22"/>
              </w:rPr>
              <w:t xml:space="preserve">2 </w:t>
            </w:r>
            <w:r w:rsidRPr="00B403AF">
              <w:rPr>
                <w:sz w:val="22"/>
                <w:szCs w:val="22"/>
                <w:lang w:val="en-US"/>
              </w:rPr>
              <w:t>g</w:t>
            </w:r>
            <w:r w:rsidRPr="00B403AF">
              <w:rPr>
                <w:sz w:val="22"/>
                <w:szCs w:val="22"/>
              </w:rPr>
              <w:t xml:space="preserve">3250 </w:t>
            </w:r>
            <w:proofErr w:type="spellStart"/>
            <w:r w:rsidRPr="00B403AF">
              <w:rPr>
                <w:sz w:val="22"/>
                <w:szCs w:val="22"/>
              </w:rPr>
              <w:t>клавиатура+мышь</w:t>
            </w:r>
            <w:proofErr w:type="spellEnd"/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L</w:t>
            </w:r>
            <w:r w:rsidRPr="00B403A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03AF">
              <w:rPr>
                <w:sz w:val="22"/>
                <w:szCs w:val="22"/>
              </w:rPr>
              <w:t xml:space="preserve">,монитор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03A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1083C" w14:textId="7777777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403AF" w14:paraId="05D66E3B" w14:textId="77777777" w:rsidTr="008416EB">
        <w:tc>
          <w:tcPr>
            <w:tcW w:w="7797" w:type="dxa"/>
            <w:shd w:val="clear" w:color="auto" w:fill="auto"/>
          </w:tcPr>
          <w:p w14:paraId="7C38A2DD" w14:textId="7777777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03AF">
              <w:rPr>
                <w:sz w:val="22"/>
                <w:szCs w:val="22"/>
              </w:rPr>
              <w:t>комплексом</w:t>
            </w:r>
            <w:proofErr w:type="gramStart"/>
            <w:r w:rsidRPr="00B403AF">
              <w:rPr>
                <w:sz w:val="22"/>
                <w:szCs w:val="22"/>
              </w:rPr>
              <w:t>.С</w:t>
            </w:r>
            <w:proofErr w:type="gramEnd"/>
            <w:r w:rsidRPr="00B403AF">
              <w:rPr>
                <w:sz w:val="22"/>
                <w:szCs w:val="22"/>
              </w:rPr>
              <w:t>пециализированная</w:t>
            </w:r>
            <w:proofErr w:type="spellEnd"/>
            <w:r w:rsidRPr="00B403A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403AF">
              <w:rPr>
                <w:sz w:val="22"/>
                <w:szCs w:val="22"/>
              </w:rPr>
              <w:t>.К</w:t>
            </w:r>
            <w:proofErr w:type="gramEnd"/>
            <w:r w:rsidRPr="00B403AF">
              <w:rPr>
                <w:sz w:val="22"/>
                <w:szCs w:val="22"/>
              </w:rPr>
              <w:t xml:space="preserve">омпьютер </w:t>
            </w:r>
            <w:r w:rsidRPr="00B403AF">
              <w:rPr>
                <w:sz w:val="22"/>
                <w:szCs w:val="22"/>
                <w:lang w:val="en-US"/>
              </w:rPr>
              <w:t>Intel</w:t>
            </w:r>
            <w:r w:rsidRPr="00B403AF">
              <w:rPr>
                <w:sz w:val="22"/>
                <w:szCs w:val="22"/>
              </w:rPr>
              <w:t xml:space="preserve">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03AF">
              <w:rPr>
                <w:sz w:val="22"/>
                <w:szCs w:val="22"/>
              </w:rPr>
              <w:t>5 7400/1</w:t>
            </w:r>
            <w:r w:rsidRPr="00B403AF">
              <w:rPr>
                <w:sz w:val="22"/>
                <w:szCs w:val="22"/>
                <w:lang w:val="en-US"/>
              </w:rPr>
              <w:t>Tb</w:t>
            </w:r>
            <w:r w:rsidRPr="00B403AF">
              <w:rPr>
                <w:sz w:val="22"/>
                <w:szCs w:val="22"/>
              </w:rPr>
              <w:t>/8</w:t>
            </w:r>
            <w:r w:rsidRPr="00B403AF">
              <w:rPr>
                <w:sz w:val="22"/>
                <w:szCs w:val="22"/>
                <w:lang w:val="en-US"/>
              </w:rPr>
              <w:t>Gb</w:t>
            </w:r>
            <w:r w:rsidRPr="00B403AF">
              <w:rPr>
                <w:sz w:val="22"/>
                <w:szCs w:val="22"/>
              </w:rPr>
              <w:t>/</w:t>
            </w:r>
            <w:r w:rsidRPr="00B403AF">
              <w:rPr>
                <w:sz w:val="22"/>
                <w:szCs w:val="22"/>
                <w:lang w:val="en-US"/>
              </w:rPr>
              <w:t>Philips</w:t>
            </w:r>
            <w:r w:rsidRPr="00B403AF">
              <w:rPr>
                <w:sz w:val="22"/>
                <w:szCs w:val="22"/>
              </w:rPr>
              <w:t xml:space="preserve"> 243</w:t>
            </w:r>
            <w:r w:rsidRPr="00B403AF">
              <w:rPr>
                <w:sz w:val="22"/>
                <w:szCs w:val="22"/>
                <w:lang w:val="en-US"/>
              </w:rPr>
              <w:t>V</w:t>
            </w:r>
            <w:r w:rsidRPr="00B403AF">
              <w:rPr>
                <w:sz w:val="22"/>
                <w:szCs w:val="22"/>
              </w:rPr>
              <w:t>5</w:t>
            </w:r>
            <w:r w:rsidRPr="00B403AF">
              <w:rPr>
                <w:sz w:val="22"/>
                <w:szCs w:val="22"/>
                <w:lang w:val="en-US"/>
              </w:rPr>
              <w:t>Q</w:t>
            </w:r>
            <w:r w:rsidRPr="00B403AF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403A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x</w:t>
            </w:r>
            <w:r w:rsidRPr="00B403AF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403AF">
              <w:rPr>
                <w:sz w:val="22"/>
                <w:szCs w:val="22"/>
              </w:rPr>
              <w:t>вращ</w:t>
            </w:r>
            <w:proofErr w:type="spellEnd"/>
            <w:r w:rsidRPr="00B403AF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CCE0BD" w14:textId="7777777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403AF" w14:paraId="2A33682F" w14:textId="77777777" w:rsidTr="008416EB">
        <w:tc>
          <w:tcPr>
            <w:tcW w:w="7797" w:type="dxa"/>
            <w:shd w:val="clear" w:color="auto" w:fill="auto"/>
          </w:tcPr>
          <w:p w14:paraId="0E4F906C" w14:textId="7777777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03AF">
              <w:rPr>
                <w:sz w:val="22"/>
                <w:szCs w:val="22"/>
              </w:rPr>
              <w:t>комплексом</w:t>
            </w:r>
            <w:proofErr w:type="gramStart"/>
            <w:r w:rsidRPr="00B403AF">
              <w:rPr>
                <w:sz w:val="22"/>
                <w:szCs w:val="22"/>
              </w:rPr>
              <w:t>.С</w:t>
            </w:r>
            <w:proofErr w:type="gramEnd"/>
            <w:r w:rsidRPr="00B403AF">
              <w:rPr>
                <w:sz w:val="22"/>
                <w:szCs w:val="22"/>
              </w:rPr>
              <w:t>пециализированная</w:t>
            </w:r>
            <w:proofErr w:type="spellEnd"/>
            <w:r w:rsidRPr="00B403AF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B403AF">
              <w:rPr>
                <w:sz w:val="22"/>
                <w:szCs w:val="22"/>
              </w:rPr>
              <w:t xml:space="preserve"> ,</w:t>
            </w:r>
            <w:proofErr w:type="gramEnd"/>
            <w:r w:rsidRPr="00B403AF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B403AF">
              <w:rPr>
                <w:sz w:val="22"/>
                <w:szCs w:val="22"/>
                <w:lang w:val="en-US"/>
              </w:rPr>
              <w:t>Intel</w:t>
            </w:r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X</w:t>
            </w:r>
            <w:r w:rsidRPr="00B403AF">
              <w:rPr>
                <w:sz w:val="22"/>
                <w:szCs w:val="22"/>
              </w:rPr>
              <w:t xml:space="preserve">2 </w:t>
            </w:r>
            <w:r w:rsidRPr="00B403AF">
              <w:rPr>
                <w:sz w:val="22"/>
                <w:szCs w:val="22"/>
                <w:lang w:val="en-US"/>
              </w:rPr>
              <w:t>G</w:t>
            </w:r>
            <w:r w:rsidRPr="00B403AF">
              <w:rPr>
                <w:sz w:val="22"/>
                <w:szCs w:val="22"/>
              </w:rPr>
              <w:t xml:space="preserve">3420/8 </w:t>
            </w:r>
            <w:r w:rsidRPr="00B403AF">
              <w:rPr>
                <w:sz w:val="22"/>
                <w:szCs w:val="22"/>
                <w:lang w:val="en-US"/>
              </w:rPr>
              <w:t>Gb</w:t>
            </w:r>
            <w:r w:rsidRPr="00B403AF">
              <w:rPr>
                <w:sz w:val="22"/>
                <w:szCs w:val="22"/>
              </w:rPr>
              <w:t xml:space="preserve">/500 </w:t>
            </w:r>
            <w:r w:rsidRPr="00B403AF">
              <w:rPr>
                <w:sz w:val="22"/>
                <w:szCs w:val="22"/>
                <w:lang w:val="en-US"/>
              </w:rPr>
              <w:t>HDD</w:t>
            </w:r>
            <w:r w:rsidRPr="00B403AF">
              <w:rPr>
                <w:sz w:val="22"/>
                <w:szCs w:val="22"/>
              </w:rPr>
              <w:t xml:space="preserve">/ </w:t>
            </w:r>
            <w:r w:rsidRPr="00B403AF">
              <w:rPr>
                <w:sz w:val="22"/>
                <w:szCs w:val="22"/>
                <w:lang w:val="en-US"/>
              </w:rPr>
              <w:t>PHILIPS</w:t>
            </w:r>
            <w:r w:rsidRPr="00B403AF">
              <w:rPr>
                <w:sz w:val="22"/>
                <w:szCs w:val="22"/>
              </w:rPr>
              <w:t xml:space="preserve"> 200</w:t>
            </w:r>
            <w:r w:rsidRPr="00B403AF">
              <w:rPr>
                <w:sz w:val="22"/>
                <w:szCs w:val="22"/>
                <w:lang w:val="en-US"/>
              </w:rPr>
              <w:t>V</w:t>
            </w:r>
            <w:r w:rsidRPr="00B403AF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B403AF">
              <w:rPr>
                <w:sz w:val="22"/>
                <w:szCs w:val="22"/>
                <w:lang w:val="en-US"/>
              </w:rPr>
              <w:t>Wi</w:t>
            </w:r>
            <w:r w:rsidRPr="00B403AF">
              <w:rPr>
                <w:sz w:val="22"/>
                <w:szCs w:val="22"/>
              </w:rPr>
              <w:t>-</w:t>
            </w:r>
            <w:r w:rsidRPr="00B403AF">
              <w:rPr>
                <w:sz w:val="22"/>
                <w:szCs w:val="22"/>
                <w:lang w:val="en-US"/>
              </w:rPr>
              <w:t>Fi</w:t>
            </w:r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UBIQUITI</w:t>
            </w:r>
            <w:r w:rsidRPr="00B403AF">
              <w:rPr>
                <w:sz w:val="22"/>
                <w:szCs w:val="22"/>
              </w:rPr>
              <w:t xml:space="preserve"> </w:t>
            </w:r>
            <w:r w:rsidRPr="00B403AF">
              <w:rPr>
                <w:sz w:val="22"/>
                <w:szCs w:val="22"/>
                <w:lang w:val="en-US"/>
              </w:rPr>
              <w:t>UAP</w:t>
            </w:r>
            <w:r w:rsidRPr="00B403AF">
              <w:rPr>
                <w:sz w:val="22"/>
                <w:szCs w:val="22"/>
              </w:rPr>
              <w:t>-</w:t>
            </w:r>
            <w:r w:rsidRPr="00B403AF">
              <w:rPr>
                <w:sz w:val="22"/>
                <w:szCs w:val="22"/>
                <w:lang w:val="en-US"/>
              </w:rPr>
              <w:t>AC</w:t>
            </w:r>
            <w:r w:rsidRPr="00B403AF">
              <w:rPr>
                <w:sz w:val="22"/>
                <w:szCs w:val="22"/>
              </w:rPr>
              <w:t>-</w:t>
            </w:r>
            <w:r w:rsidRPr="00B403AF">
              <w:rPr>
                <w:sz w:val="22"/>
                <w:szCs w:val="22"/>
                <w:lang w:val="en-US"/>
              </w:rPr>
              <w:t>PRO</w:t>
            </w:r>
            <w:r w:rsidRPr="00B403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64418C" w14:textId="77777777" w:rsidR="002C735C" w:rsidRPr="00B403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3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2322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232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232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2322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5633" w14:paraId="53BD6F55" w14:textId="77777777" w:rsidTr="00A4451E">
        <w:tc>
          <w:tcPr>
            <w:tcW w:w="562" w:type="dxa"/>
          </w:tcPr>
          <w:p w14:paraId="5E38A7B6" w14:textId="77777777" w:rsidR="00645633" w:rsidRPr="00C872F1" w:rsidRDefault="00645633" w:rsidP="00A44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86C842" w14:textId="77777777" w:rsidR="00645633" w:rsidRPr="00B403AF" w:rsidRDefault="00645633" w:rsidP="00A44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03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232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403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03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2322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403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403AF" w14:paraId="5A1C9382" w14:textId="77777777" w:rsidTr="00801458">
        <w:tc>
          <w:tcPr>
            <w:tcW w:w="2336" w:type="dxa"/>
          </w:tcPr>
          <w:p w14:paraId="4C518DAB" w14:textId="77777777" w:rsidR="005D65A5" w:rsidRPr="00B403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3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403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3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403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3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403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3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403AF" w14:paraId="07658034" w14:textId="77777777" w:rsidTr="00801458">
        <w:tc>
          <w:tcPr>
            <w:tcW w:w="2336" w:type="dxa"/>
          </w:tcPr>
          <w:p w14:paraId="1553D698" w14:textId="78F29BFB" w:rsidR="005D65A5" w:rsidRPr="00B403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403AF" w14:paraId="21ABEBA2" w14:textId="77777777" w:rsidTr="00801458">
        <w:tc>
          <w:tcPr>
            <w:tcW w:w="2336" w:type="dxa"/>
          </w:tcPr>
          <w:p w14:paraId="73BDAB1F" w14:textId="77777777" w:rsidR="005D65A5" w:rsidRPr="00B403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5AA9CA" w14:textId="77777777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7308905" w14:textId="77777777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05481A" w14:textId="77777777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5D65A5" w:rsidRPr="00B403AF" w14:paraId="71C4AF87" w14:textId="77777777" w:rsidTr="00801458">
        <w:tc>
          <w:tcPr>
            <w:tcW w:w="2336" w:type="dxa"/>
          </w:tcPr>
          <w:p w14:paraId="5B7B65C4" w14:textId="77777777" w:rsidR="005D65A5" w:rsidRPr="00B403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FBE7B9" w14:textId="77777777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F55DAE" w14:textId="77777777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179BE7" w14:textId="77777777" w:rsidR="005D65A5" w:rsidRPr="00B403AF" w:rsidRDefault="007478E0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B403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403A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232279"/>
      <w:r w:rsidRPr="00B403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9A10E3E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03AF" w14:paraId="0E23F19E" w14:textId="77777777" w:rsidTr="00157BA7">
        <w:tc>
          <w:tcPr>
            <w:tcW w:w="562" w:type="dxa"/>
          </w:tcPr>
          <w:p w14:paraId="7D7BDC89" w14:textId="77777777" w:rsidR="00B403AF" w:rsidRPr="009E6058" w:rsidRDefault="00B403AF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C881B0" w14:textId="77777777" w:rsidR="00B403AF" w:rsidRPr="00B403AF" w:rsidRDefault="00B403A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03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AC36EA" w14:textId="77777777" w:rsidR="00B403AF" w:rsidRPr="00B403AF" w:rsidRDefault="00B403A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403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232280"/>
      <w:r w:rsidRPr="00B403A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403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403AF" w14:paraId="0267C479" w14:textId="77777777" w:rsidTr="00801458">
        <w:tc>
          <w:tcPr>
            <w:tcW w:w="2500" w:type="pct"/>
          </w:tcPr>
          <w:p w14:paraId="37F699C9" w14:textId="77777777" w:rsidR="00B8237E" w:rsidRPr="00B403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3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403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3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403AF" w14:paraId="3F240151" w14:textId="77777777" w:rsidTr="00801458">
        <w:tc>
          <w:tcPr>
            <w:tcW w:w="2500" w:type="pct"/>
          </w:tcPr>
          <w:p w14:paraId="61E91592" w14:textId="61A0874C" w:rsidR="00B8237E" w:rsidRPr="00B403AF" w:rsidRDefault="00B8237E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403AF" w:rsidRDefault="005C548A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B403AF" w14:paraId="55BE3517" w14:textId="77777777" w:rsidTr="00801458">
        <w:tc>
          <w:tcPr>
            <w:tcW w:w="2500" w:type="pct"/>
          </w:tcPr>
          <w:p w14:paraId="106DD4D8" w14:textId="77777777" w:rsidR="00B8237E" w:rsidRPr="00B403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403A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403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403A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403A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403A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08B2959" w14:textId="77777777" w:rsidR="00B8237E" w:rsidRPr="00B403AF" w:rsidRDefault="005C548A" w:rsidP="00801458">
            <w:pPr>
              <w:rPr>
                <w:rFonts w:ascii="Times New Roman" w:hAnsi="Times New Roman" w:cs="Times New Roman"/>
              </w:rPr>
            </w:pPr>
            <w:r w:rsidRPr="00B403A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B403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403A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232281"/>
      <w:r w:rsidRPr="00B403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403A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403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403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3A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40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403A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403A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403A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3A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403A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403A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B40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403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85033" w14:textId="77777777" w:rsidR="00F412E8" w:rsidRDefault="00F412E8" w:rsidP="00315CA6">
      <w:pPr>
        <w:spacing w:after="0" w:line="240" w:lineRule="auto"/>
      </w:pPr>
      <w:r>
        <w:separator/>
      </w:r>
    </w:p>
  </w:endnote>
  <w:endnote w:type="continuationSeparator" w:id="0">
    <w:p w14:paraId="4747CA70" w14:textId="77777777" w:rsidR="00F412E8" w:rsidRDefault="00F412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53F73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3D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CC021" w14:textId="77777777" w:rsidR="00F412E8" w:rsidRDefault="00F412E8" w:rsidP="00315CA6">
      <w:pPr>
        <w:spacing w:after="0" w:line="240" w:lineRule="auto"/>
      </w:pPr>
      <w:r>
        <w:separator/>
      </w:r>
    </w:p>
  </w:footnote>
  <w:footnote w:type="continuationSeparator" w:id="0">
    <w:p w14:paraId="3062D87A" w14:textId="77777777" w:rsidR="00F412E8" w:rsidRDefault="00F412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0554"/>
    <w:rsid w:val="005F42A5"/>
    <w:rsid w:val="00606FAA"/>
    <w:rsid w:val="00611CC7"/>
    <w:rsid w:val="00614454"/>
    <w:rsid w:val="006203C9"/>
    <w:rsid w:val="00632575"/>
    <w:rsid w:val="00642635"/>
    <w:rsid w:val="00645633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5DB5"/>
    <w:rsid w:val="00A77598"/>
    <w:rsid w:val="00A86C18"/>
    <w:rsid w:val="00AA24DD"/>
    <w:rsid w:val="00AA43DD"/>
    <w:rsid w:val="00AA7A6A"/>
    <w:rsid w:val="00AC3C95"/>
    <w:rsid w:val="00AD3A54"/>
    <w:rsid w:val="00AD6122"/>
    <w:rsid w:val="00AE2B1A"/>
    <w:rsid w:val="00AE3AD6"/>
    <w:rsid w:val="00B162D4"/>
    <w:rsid w:val="00B37079"/>
    <w:rsid w:val="00B403AF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2F1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2E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023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860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53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306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75C8C-6074-4C03-81E0-05BEF0FC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3390</Words>
  <Characters>19325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